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AC08C4" w:rsidRDefault="00AC08C4" w:rsidP="00060658">
      <w:pPr>
        <w:rPr>
          <w:rFonts w:ascii="Times New Roman" w:eastAsia="Times New Roman" w:hAnsi="Times New Roman"/>
        </w:rPr>
      </w:pPr>
    </w:p>
    <w:p w:rsidR="00AC08C4" w:rsidRDefault="00AC08C4" w:rsidP="00060658">
      <w:pPr>
        <w:rPr>
          <w:rFonts w:ascii="Times New Roman" w:eastAsia="Times New Roman" w:hAnsi="Times New Roman"/>
        </w:rPr>
      </w:pPr>
    </w:p>
    <w:p w:rsidR="00060658" w:rsidRPr="00060658" w:rsidRDefault="00060658" w:rsidP="00060658">
      <w:pPr>
        <w:rPr>
          <w:rFonts w:ascii="Times New Roman" w:eastAsia="Times New Roman" w:hAnsi="Times New Roman"/>
          <w:b/>
        </w:rPr>
      </w:pPr>
      <w:r w:rsidRPr="00060658">
        <w:rPr>
          <w:rFonts w:ascii="Times New Roman" w:eastAsia="Times New Roman" w:hAnsi="Times New Roman"/>
          <w:b/>
        </w:rPr>
        <w:t>REPUBBLICA ITALIANA                                                                   UNIONE EUROPEA</w:t>
      </w:r>
    </w:p>
    <w:p w:rsidR="00060658" w:rsidRPr="00060658" w:rsidRDefault="00060658" w:rsidP="00060658">
      <w:pPr>
        <w:rPr>
          <w:rFonts w:ascii="Times New Roman" w:eastAsia="Times New Roman" w:hAnsi="Times New Roman"/>
          <w:b/>
        </w:rPr>
      </w:pPr>
    </w:p>
    <w:p w:rsidR="00060658" w:rsidRPr="00060658" w:rsidRDefault="00060658" w:rsidP="00060658">
      <w:pPr>
        <w:jc w:val="center"/>
        <w:rPr>
          <w:rFonts w:ascii="Times New Roman" w:eastAsia="Times New Roman" w:hAnsi="Times New Roman"/>
          <w:b/>
        </w:rPr>
      </w:pPr>
      <w:r w:rsidRPr="00060658">
        <w:rPr>
          <w:rFonts w:ascii="Times New Roman" w:eastAsia="Times New Roman" w:hAnsi="Times New Roman"/>
          <w:b/>
        </w:rPr>
        <w:t>REGIONE BASILICATA</w:t>
      </w:r>
    </w:p>
    <w:p w:rsidR="00060658" w:rsidRPr="00060658" w:rsidRDefault="00060658" w:rsidP="00060658">
      <w:pPr>
        <w:rPr>
          <w:rFonts w:ascii="Times New Roman" w:eastAsia="Times New Roman" w:hAnsi="Times New Roman"/>
        </w:rPr>
      </w:pPr>
    </w:p>
    <w:p w:rsidR="00060658" w:rsidRPr="00060658" w:rsidRDefault="00060658" w:rsidP="00060658">
      <w:pPr>
        <w:rPr>
          <w:rFonts w:ascii="Times New Roman" w:eastAsia="Times New Roman" w:hAnsi="Times New Roman"/>
        </w:rPr>
      </w:pPr>
    </w:p>
    <w:p w:rsidR="00060658" w:rsidRPr="00060658" w:rsidRDefault="00060658" w:rsidP="00060658">
      <w:pPr>
        <w:jc w:val="center"/>
        <w:rPr>
          <w:rFonts w:ascii="Times New Roman" w:eastAsia="Times New Roman" w:hAnsi="Times New Roman"/>
        </w:rPr>
      </w:pPr>
    </w:p>
    <w:p w:rsidR="00060658" w:rsidRPr="00060658" w:rsidRDefault="00060658" w:rsidP="00060658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60658">
        <w:rPr>
          <w:rFonts w:ascii="Times New Roman" w:eastAsia="Times New Roman" w:hAnsi="Times New Roman"/>
          <w:b/>
          <w:sz w:val="32"/>
          <w:szCs w:val="32"/>
        </w:rPr>
        <w:t xml:space="preserve">“MATERA, CAPITALE EUROPEA DELLA CULTURA, </w:t>
      </w:r>
      <w:smartTag w:uri="urn:schemas-microsoft-com:office:smarttags" w:element="metricconverter">
        <w:smartTagPr>
          <w:attr w:name="ProductID" w:val="2019”"/>
        </w:smartTagPr>
        <w:r w:rsidRPr="00060658">
          <w:rPr>
            <w:rFonts w:ascii="Times New Roman" w:eastAsia="Times New Roman" w:hAnsi="Times New Roman"/>
            <w:b/>
            <w:sz w:val="32"/>
            <w:szCs w:val="32"/>
          </w:rPr>
          <w:t>2019”</w:t>
        </w:r>
      </w:smartTag>
    </w:p>
    <w:p w:rsidR="00060658" w:rsidRPr="00060658" w:rsidRDefault="00060658" w:rsidP="00060658">
      <w:pPr>
        <w:rPr>
          <w:rFonts w:ascii="Times New Roman" w:eastAsia="Times New Roman" w:hAnsi="Times New Roman"/>
        </w:rPr>
      </w:pPr>
    </w:p>
    <w:p w:rsidR="00060658" w:rsidRPr="00060658" w:rsidRDefault="00060658" w:rsidP="00060658">
      <w:pPr>
        <w:rPr>
          <w:rFonts w:ascii="Times New Roman" w:eastAsia="Times New Roman" w:hAnsi="Times New Roman"/>
        </w:rPr>
      </w:pPr>
    </w:p>
    <w:p w:rsidR="008D5B58" w:rsidRPr="008D5B58" w:rsidRDefault="008D5B58" w:rsidP="008D5B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B58">
        <w:rPr>
          <w:rFonts w:ascii="Times New Roman" w:hAnsi="Times New Roman"/>
          <w:b/>
          <w:sz w:val="28"/>
          <w:szCs w:val="28"/>
        </w:rPr>
        <w:t>INCONTRO DEI GARANTI REGIONALI</w:t>
      </w:r>
    </w:p>
    <w:p w:rsidR="008D5B58" w:rsidRPr="008D5B58" w:rsidRDefault="008D5B58" w:rsidP="008D5B5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B58">
        <w:rPr>
          <w:rFonts w:ascii="Times New Roman" w:hAnsi="Times New Roman"/>
          <w:b/>
          <w:sz w:val="28"/>
          <w:szCs w:val="28"/>
        </w:rPr>
        <w:t>DELL’INFANZIA E DELL’ADOLESCENZA</w:t>
      </w:r>
    </w:p>
    <w:p w:rsidR="008D5B58" w:rsidRPr="008D5B58" w:rsidRDefault="008D5B58" w:rsidP="008D5B58">
      <w:pPr>
        <w:spacing w:line="480" w:lineRule="auto"/>
        <w:jc w:val="center"/>
        <w:rPr>
          <w:rFonts w:ascii="Times New Roman" w:hAnsi="Times New Roman"/>
          <w:b/>
        </w:rPr>
      </w:pPr>
      <w:r w:rsidRPr="008D5B58">
        <w:rPr>
          <w:rFonts w:ascii="Times New Roman" w:hAnsi="Times New Roman"/>
          <w:b/>
        </w:rPr>
        <w:t>Matera, 21 maggio 2019</w:t>
      </w:r>
    </w:p>
    <w:p w:rsidR="008D5B58" w:rsidRPr="008D5B58" w:rsidRDefault="008D5B58" w:rsidP="008D5B58">
      <w:pPr>
        <w:jc w:val="center"/>
        <w:rPr>
          <w:rFonts w:ascii="Times New Roman" w:hAnsi="Times New Roman"/>
        </w:rPr>
      </w:pPr>
      <w:r w:rsidRPr="008D5B58">
        <w:rPr>
          <w:rFonts w:ascii="Times New Roman" w:hAnsi="Times New Roman"/>
        </w:rPr>
        <w:t>Sala Consiglio Provinciale, ore 16,30</w:t>
      </w:r>
    </w:p>
    <w:p w:rsidR="00060658" w:rsidRPr="00060658" w:rsidRDefault="00060658" w:rsidP="0028284F">
      <w:pPr>
        <w:jc w:val="center"/>
        <w:rPr>
          <w:rFonts w:ascii="Times New Roman" w:eastAsia="Times New Roman" w:hAnsi="Times New Roman"/>
        </w:rPr>
      </w:pPr>
      <w:bookmarkStart w:id="0" w:name="_GoBack"/>
      <w:r w:rsidRPr="00060658">
        <w:rPr>
          <w:rFonts w:ascii="Times New Roman" w:eastAsia="Times New Roman" w:hAnsi="Times New Roman"/>
        </w:rPr>
        <w:t>T   e   m   a</w:t>
      </w:r>
    </w:p>
    <w:bookmarkEnd w:id="0"/>
    <w:p w:rsidR="00060658" w:rsidRPr="00060658" w:rsidRDefault="00060658" w:rsidP="00060658">
      <w:pPr>
        <w:jc w:val="center"/>
        <w:rPr>
          <w:rFonts w:ascii="Times New Roman" w:eastAsia="Times New Roman" w:hAnsi="Times New Roman"/>
        </w:rPr>
      </w:pPr>
    </w:p>
    <w:p w:rsidR="00060658" w:rsidRPr="00060658" w:rsidRDefault="00060658" w:rsidP="00060658">
      <w:pPr>
        <w:jc w:val="center"/>
        <w:rPr>
          <w:rFonts w:ascii="Times New Roman" w:eastAsia="Times New Roman" w:hAnsi="Times New Roman"/>
          <w:b/>
        </w:rPr>
      </w:pPr>
      <w:smartTag w:uri="urn:schemas-microsoft-com:office:smarttags" w:element="PersonName">
        <w:smartTagPr>
          <w:attr w:name="ProductID" w:val="LA TUTELA"/>
        </w:smartTagPr>
        <w:r w:rsidRPr="00060658">
          <w:rPr>
            <w:rFonts w:ascii="Times New Roman" w:eastAsia="Times New Roman" w:hAnsi="Times New Roman"/>
            <w:b/>
          </w:rPr>
          <w:t>LA TUTELA</w:t>
        </w:r>
      </w:smartTag>
      <w:r w:rsidRPr="00060658">
        <w:rPr>
          <w:rFonts w:ascii="Times New Roman" w:eastAsia="Times New Roman" w:hAnsi="Times New Roman"/>
          <w:b/>
        </w:rPr>
        <w:t xml:space="preserve">, </w:t>
      </w:r>
      <w:smartTag w:uri="urn:schemas-microsoft-com:office:smarttags" w:element="PersonName">
        <w:smartTagPr>
          <w:attr w:name="ProductID" w:val="LA PROTEZIONE E"/>
        </w:smartTagPr>
        <w:r w:rsidRPr="00060658">
          <w:rPr>
            <w:rFonts w:ascii="Times New Roman" w:eastAsia="Times New Roman" w:hAnsi="Times New Roman"/>
            <w:b/>
          </w:rPr>
          <w:t>LA PROTEZIONE E</w:t>
        </w:r>
      </w:smartTag>
      <w:r w:rsidRPr="00060658">
        <w:rPr>
          <w:rFonts w:ascii="Times New Roman" w:eastAsia="Times New Roman" w:hAnsi="Times New Roman"/>
          <w:b/>
        </w:rPr>
        <w:t xml:space="preserve"> </w:t>
      </w:r>
      <w:smartTag w:uri="urn:schemas-microsoft-com:office:smarttags" w:element="PersonName">
        <w:smartTagPr>
          <w:attr w:name="ProductID" w:val="LA PROMOZIONE"/>
        </w:smartTagPr>
        <w:r w:rsidRPr="00060658">
          <w:rPr>
            <w:rFonts w:ascii="Times New Roman" w:eastAsia="Times New Roman" w:hAnsi="Times New Roman"/>
            <w:b/>
          </w:rPr>
          <w:t>LA PROMOZIONE</w:t>
        </w:r>
      </w:smartTag>
    </w:p>
    <w:p w:rsidR="00060658" w:rsidRPr="00060658" w:rsidRDefault="00060658" w:rsidP="00060658">
      <w:pPr>
        <w:jc w:val="center"/>
        <w:rPr>
          <w:rFonts w:ascii="Times New Roman" w:eastAsia="Times New Roman" w:hAnsi="Times New Roman"/>
          <w:b/>
        </w:rPr>
      </w:pPr>
      <w:r w:rsidRPr="00060658">
        <w:rPr>
          <w:rFonts w:ascii="Times New Roman" w:eastAsia="Times New Roman" w:hAnsi="Times New Roman"/>
          <w:b/>
        </w:rPr>
        <w:t>DEI BAMBINI E DEGLI ADOLESCENTI</w:t>
      </w:r>
    </w:p>
    <w:p w:rsidR="00060658" w:rsidRPr="00060658" w:rsidRDefault="00060658" w:rsidP="00060658">
      <w:pPr>
        <w:jc w:val="center"/>
        <w:rPr>
          <w:rFonts w:ascii="Times New Roman" w:eastAsia="Times New Roman" w:hAnsi="Times New Roman"/>
          <w:b/>
        </w:rPr>
      </w:pPr>
      <w:r w:rsidRPr="00060658">
        <w:rPr>
          <w:rFonts w:ascii="Times New Roman" w:eastAsia="Times New Roman" w:hAnsi="Times New Roman"/>
          <w:b/>
        </w:rPr>
        <w:t xml:space="preserve">QUALI INDICI DEL GRADO DI CULTURA E DI CIVILTÀ </w:t>
      </w:r>
    </w:p>
    <w:p w:rsidR="00060658" w:rsidRPr="00060658" w:rsidRDefault="00060658" w:rsidP="00060658">
      <w:pPr>
        <w:jc w:val="center"/>
        <w:rPr>
          <w:rFonts w:ascii="Times New Roman" w:eastAsia="Times New Roman" w:hAnsi="Times New Roman"/>
          <w:b/>
        </w:rPr>
      </w:pPr>
      <w:r w:rsidRPr="00060658">
        <w:rPr>
          <w:rFonts w:ascii="Times New Roman" w:eastAsia="Times New Roman" w:hAnsi="Times New Roman"/>
          <w:b/>
        </w:rPr>
        <w:t>NELLA COMUNITÀ NAZIONALE</w:t>
      </w:r>
    </w:p>
    <w:p w:rsidR="00060658" w:rsidRPr="00060658" w:rsidRDefault="00060658" w:rsidP="00060658">
      <w:pPr>
        <w:jc w:val="center"/>
        <w:rPr>
          <w:rFonts w:ascii="Times New Roman" w:eastAsia="Times New Roman" w:hAnsi="Times New Roman"/>
        </w:rPr>
      </w:pPr>
    </w:p>
    <w:p w:rsidR="00060658" w:rsidRPr="00060658" w:rsidRDefault="00060658" w:rsidP="00060658">
      <w:pPr>
        <w:rPr>
          <w:rFonts w:ascii="Times New Roman" w:eastAsia="Times New Roman" w:hAnsi="Times New Roman"/>
        </w:rPr>
      </w:pPr>
    </w:p>
    <w:p w:rsidR="00060658" w:rsidRPr="00060658" w:rsidRDefault="00060658" w:rsidP="00060658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060658">
        <w:rPr>
          <w:rFonts w:ascii="Times New Roman" w:eastAsia="Times New Roman" w:hAnsi="Times New Roman"/>
          <w:b/>
          <w:i/>
          <w:sz w:val="28"/>
          <w:szCs w:val="28"/>
        </w:rPr>
        <w:t>MESSAGGIO</w:t>
      </w:r>
    </w:p>
    <w:p w:rsidR="00060658" w:rsidRPr="00060658" w:rsidRDefault="00060658" w:rsidP="00060658">
      <w:pPr>
        <w:jc w:val="center"/>
        <w:rPr>
          <w:rFonts w:ascii="Times New Roman" w:eastAsia="Times New Roman" w:hAnsi="Times New Roman"/>
          <w:b/>
          <w:i/>
        </w:rPr>
      </w:pPr>
    </w:p>
    <w:p w:rsidR="00060658" w:rsidRPr="00060658" w:rsidRDefault="00060658" w:rsidP="00060658">
      <w:pPr>
        <w:jc w:val="center"/>
        <w:rPr>
          <w:rFonts w:ascii="Times New Roman" w:eastAsia="Times New Roman" w:hAnsi="Times New Roman"/>
          <w:b/>
          <w:i/>
        </w:rPr>
      </w:pPr>
      <w:proofErr w:type="gramStart"/>
      <w:r w:rsidRPr="00060658">
        <w:rPr>
          <w:rFonts w:ascii="Times New Roman" w:eastAsia="Times New Roman" w:hAnsi="Times New Roman"/>
          <w:b/>
          <w:i/>
        </w:rPr>
        <w:t>rivolto</w:t>
      </w:r>
      <w:proofErr w:type="gramEnd"/>
      <w:r w:rsidRPr="00060658">
        <w:rPr>
          <w:rFonts w:ascii="Times New Roman" w:eastAsia="Times New Roman" w:hAnsi="Times New Roman"/>
          <w:b/>
          <w:i/>
        </w:rPr>
        <w:t xml:space="preserve"> alle Istituzioni pubbliche, che in Italia e in Europa sono titolari delle competenze in materia di tutela dei diritti riconosciuti ai bambini e agli adolescenti, e alle Parti sociali che operano nei servizi a favore dei minori, e formulato come</w:t>
      </w:r>
    </w:p>
    <w:p w:rsidR="00060658" w:rsidRPr="00060658" w:rsidRDefault="00060658" w:rsidP="00060658">
      <w:pPr>
        <w:jc w:val="center"/>
        <w:rPr>
          <w:rFonts w:ascii="Times New Roman" w:eastAsia="Times New Roman" w:hAnsi="Times New Roman"/>
          <w:b/>
          <w:i/>
        </w:rPr>
      </w:pPr>
    </w:p>
    <w:p w:rsidR="00060658" w:rsidRPr="00060658" w:rsidRDefault="00060658" w:rsidP="00060658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060658">
        <w:rPr>
          <w:rFonts w:ascii="Times New Roman" w:eastAsia="Times New Roman" w:hAnsi="Times New Roman"/>
          <w:b/>
          <w:i/>
          <w:sz w:val="28"/>
          <w:szCs w:val="28"/>
        </w:rPr>
        <w:t>MANIFESTO ERGA OMNES</w:t>
      </w:r>
    </w:p>
    <w:p w:rsidR="00060658" w:rsidRPr="00060658" w:rsidRDefault="00060658" w:rsidP="00060658">
      <w:pPr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60658" w:rsidRPr="00060658" w:rsidRDefault="00060658" w:rsidP="00060658">
      <w:pPr>
        <w:jc w:val="center"/>
        <w:rPr>
          <w:rFonts w:ascii="Times New Roman" w:eastAsia="Times New Roman" w:hAnsi="Times New Roman"/>
          <w:b/>
          <w:i/>
        </w:rPr>
      </w:pPr>
      <w:proofErr w:type="gramStart"/>
      <w:r w:rsidRPr="00060658">
        <w:rPr>
          <w:rFonts w:ascii="Times New Roman" w:eastAsia="Times New Roman" w:hAnsi="Times New Roman"/>
          <w:b/>
          <w:i/>
        </w:rPr>
        <w:t>per</w:t>
      </w:r>
      <w:proofErr w:type="gramEnd"/>
      <w:r w:rsidRPr="00060658">
        <w:rPr>
          <w:rFonts w:ascii="Times New Roman" w:eastAsia="Times New Roman" w:hAnsi="Times New Roman"/>
          <w:b/>
          <w:i/>
        </w:rPr>
        <w:t xml:space="preserve"> tutti coloro che sono consapevoli che nella tutela dei minori si giocano i destini dell’intera società nella continuità tra le generazioni</w:t>
      </w:r>
    </w:p>
    <w:p w:rsidR="00060658" w:rsidRPr="00060658" w:rsidRDefault="00060658" w:rsidP="00060658">
      <w:pPr>
        <w:rPr>
          <w:rFonts w:ascii="Times New Roman" w:eastAsia="Times New Roman" w:hAnsi="Times New Roman"/>
        </w:rPr>
      </w:pPr>
    </w:p>
    <w:p w:rsidR="00060658" w:rsidRPr="00060658" w:rsidRDefault="00060658" w:rsidP="00060658">
      <w:pPr>
        <w:rPr>
          <w:rFonts w:ascii="Times New Roman" w:eastAsia="Times New Roman" w:hAnsi="Times New Roman"/>
        </w:rPr>
      </w:pPr>
    </w:p>
    <w:p w:rsidR="00060658" w:rsidRPr="00060658" w:rsidRDefault="00954F4A" w:rsidP="00060658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 Garanti Regionali che </w:t>
      </w:r>
      <w:r w:rsidR="00060658" w:rsidRPr="00060658">
        <w:rPr>
          <w:rFonts w:ascii="Times New Roman" w:eastAsia="Times New Roman" w:hAnsi="Times New Roman"/>
        </w:rPr>
        <w:t>fir</w:t>
      </w:r>
      <w:r>
        <w:rPr>
          <w:rFonts w:ascii="Times New Roman" w:eastAsia="Times New Roman" w:hAnsi="Times New Roman"/>
        </w:rPr>
        <w:t>mano questo documento, riconoscono,</w:t>
      </w:r>
      <w:r w:rsidR="00060658" w:rsidRPr="00060658">
        <w:rPr>
          <w:rFonts w:ascii="Times New Roman" w:eastAsia="Times New Roman" w:hAnsi="Times New Roman"/>
        </w:rPr>
        <w:t xml:space="preserve"> nella celebrazione di “</w:t>
      </w:r>
      <w:r w:rsidR="00060658" w:rsidRPr="00060658">
        <w:rPr>
          <w:rFonts w:ascii="Times New Roman" w:eastAsia="Times New Roman" w:hAnsi="Times New Roman"/>
          <w:i/>
        </w:rPr>
        <w:t xml:space="preserve">Matera, Capitale Europea della Cultura, </w:t>
      </w:r>
      <w:smartTag w:uri="urn:schemas-microsoft-com:office:smarttags" w:element="metricconverter">
        <w:smartTagPr>
          <w:attr w:name="ProductID" w:val="2019”"/>
        </w:smartTagPr>
        <w:r w:rsidR="00060658" w:rsidRPr="00060658">
          <w:rPr>
            <w:rFonts w:ascii="Times New Roman" w:eastAsia="Times New Roman" w:hAnsi="Times New Roman"/>
            <w:i/>
          </w:rPr>
          <w:t>2019</w:t>
        </w:r>
        <w:r w:rsidR="00060658" w:rsidRPr="00060658">
          <w:rPr>
            <w:rFonts w:ascii="Times New Roman" w:eastAsia="Times New Roman" w:hAnsi="Times New Roman"/>
          </w:rPr>
          <w:t>”</w:t>
        </w:r>
      </w:smartTag>
      <w:r w:rsidR="00060658" w:rsidRPr="00060658">
        <w:rPr>
          <w:rFonts w:ascii="Times New Roman" w:eastAsia="Times New Roman" w:hAnsi="Times New Roman"/>
        </w:rPr>
        <w:t xml:space="preserve">, la circostanza più opportuna per rivolgere a tutte le componenti della comunità nazionale ed europea il presente messaggio quale formale manifesto </w:t>
      </w:r>
      <w:r w:rsidR="00060658" w:rsidRPr="00060658">
        <w:rPr>
          <w:rFonts w:ascii="Times New Roman" w:eastAsia="Times New Roman" w:hAnsi="Times New Roman"/>
        </w:rPr>
        <w:lastRenderedPageBreak/>
        <w:t>inteso a richiamare la responsabilità di tutti e di ciascuno ad operare per il conseguimento dell’obiettivo ultimo e irrinunciabile della “piena attuazione dei diritti delle bambine, dei bambini e degli adolescenti”.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>Perché questo messaggio possa risuonare in ogni angolo d’Italia e d’Europa, partendo da “</w:t>
      </w:r>
      <w:r w:rsidRPr="00060658">
        <w:rPr>
          <w:rFonts w:ascii="Times New Roman" w:eastAsia="Times New Roman" w:hAnsi="Times New Roman"/>
          <w:i/>
        </w:rPr>
        <w:t xml:space="preserve">Matera, Capitale Europea della Cultura, </w:t>
      </w:r>
      <w:smartTag w:uri="urn:schemas-microsoft-com:office:smarttags" w:element="metricconverter">
        <w:smartTagPr>
          <w:attr w:name="ProductID" w:val="2019”"/>
        </w:smartTagPr>
        <w:r w:rsidRPr="00060658">
          <w:rPr>
            <w:rFonts w:ascii="Times New Roman" w:eastAsia="Times New Roman" w:hAnsi="Times New Roman"/>
            <w:i/>
          </w:rPr>
          <w:t>2019</w:t>
        </w:r>
        <w:r w:rsidRPr="00060658">
          <w:rPr>
            <w:rFonts w:ascii="Times New Roman" w:eastAsia="Times New Roman" w:hAnsi="Times New Roman"/>
          </w:rPr>
          <w:t>”</w:t>
        </w:r>
      </w:smartTag>
      <w:r w:rsidRPr="00060658">
        <w:rPr>
          <w:rFonts w:ascii="Times New Roman" w:eastAsia="Times New Roman" w:hAnsi="Times New Roman"/>
        </w:rPr>
        <w:t>, è necessario che esso sia tanto forte e chiaro da scuotere le intelligenze e le coscienze e da stimolare un processo che porti a una maggiore conoscenza e consapevolezza dell’importanza centrale che l’attuazione dei diritti dei minori riveste nella nostra società, e porre tale consapevolezza come condizione indispensabile per animare l’assunzione di responsabilità comuni intese ad attivare un impegno reale per superare definitivamente le criticità ancora insolute.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>Nel realizzare tale percorso dall’intelligenza alla volontà, dalla conoscenza all’azione, è indispensabile richiamare il quadro ideale che disegna il panorama del diritti riconosciuti ai bambini e agli adolescenti e confermare quei diritti come valori culturali, sociali e politici irrinunciabili per ogni società che voglia qualificarsi come comunità all’interno della grande famiglia umana, perché quei diritti non sono concessioni dell’ordinamento giuridico o del potere statale ma sono diritti soggettivi, individuali e collettivi, che aderiscono alla persona umana del bambino e dell’adolescente.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 xml:space="preserve">Posto quel panorama di diritti come riferimento funzionale a poter osservare la coerenza tra le enunciazioni dell’ordinamento giuridico e la pratica attuazione delle politiche d’intervento a tutela e a garanzia degli stessi diritti, è utile osservare le condizioni che nel presente sono rilevabili negli ambiti regionali e a livello nazionale. 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>Tanto è necessario tener presente per poter valutare le cose da fare e poter programmare il futuro, organizzando strumenti, risorse e modalità operative in vista dell’obiettivo prefissato: quello della “piena attuazione dei diritti dell’Infanzia e dell’Adolescenza”.</w:t>
      </w:r>
    </w:p>
    <w:p w:rsidR="009458B9" w:rsidRDefault="009458B9" w:rsidP="00060658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>Tutto il sistema integrato di tutela del diritti riconosciuti ai minori è fondato su tre principi ispiratori: il carattere di universalità dei diritti, la generalità nel diritto di accesso e la gratuità della fruizione dei rispettivi servizi.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lastRenderedPageBreak/>
        <w:t>I principi di universalità e generalità richiamano il divieto a che siano poste condizioni personali, familiari o sociali che impediscano il riconoscimento dei diritti a tutti i bambini e a tutti gli adolescenti.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 xml:space="preserve">Il diritto alla gratuità è regolato dalla legge e la deroga al diritto della gratuità trova fondamento giuridico solo nelle disposizioni di cui agli articoli 242 2 243 del D. </w:t>
      </w:r>
      <w:proofErr w:type="spellStart"/>
      <w:r w:rsidRPr="00060658">
        <w:rPr>
          <w:rFonts w:ascii="Times New Roman" w:eastAsia="Times New Roman" w:hAnsi="Times New Roman"/>
        </w:rPr>
        <w:t>Lgs</w:t>
      </w:r>
      <w:proofErr w:type="spellEnd"/>
      <w:r w:rsidRPr="00060658">
        <w:rPr>
          <w:rFonts w:ascii="Times New Roman" w:eastAsia="Times New Roman" w:hAnsi="Times New Roman"/>
        </w:rPr>
        <w:t xml:space="preserve">. 18/08/2000, n. </w:t>
      </w:r>
      <w:smartTag w:uri="urn:schemas-microsoft-com:office:smarttags" w:element="metricconverter">
        <w:smartTagPr>
          <w:attr w:name="ProductID" w:val="267, in"/>
        </w:smartTagPr>
        <w:r w:rsidRPr="00060658">
          <w:rPr>
            <w:rFonts w:ascii="Times New Roman" w:eastAsia="Times New Roman" w:hAnsi="Times New Roman"/>
          </w:rPr>
          <w:t>267, in</w:t>
        </w:r>
      </w:smartTag>
      <w:r w:rsidRPr="00060658">
        <w:rPr>
          <w:rFonts w:ascii="Times New Roman" w:eastAsia="Times New Roman" w:hAnsi="Times New Roman"/>
        </w:rPr>
        <w:t xml:space="preserve"> cui è limitata ai soli Enti locali dichiarati strutturalmente deficitari la facoltà che il costo complessivo dei servizi a domanda individuale sia coperta con contributi dei fruitori.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>Osservando il quadro delle condizioni che attualmente si rilevano sugli scenari regionali e a livello nazionale, si osservano carenze largamente diffuse in quasi tutti i campi d’intervento</w:t>
      </w:r>
      <w:r w:rsidR="00B3666A">
        <w:rPr>
          <w:rFonts w:ascii="Times New Roman" w:eastAsia="Times New Roman" w:hAnsi="Times New Roman"/>
        </w:rPr>
        <w:t>, e</w:t>
      </w:r>
      <w:r w:rsidRPr="00060658">
        <w:rPr>
          <w:rFonts w:ascii="Times New Roman" w:eastAsia="Times New Roman" w:hAnsi="Times New Roman"/>
        </w:rPr>
        <w:t xml:space="preserve"> quel che è più preoccupante, è il profondo divario esistente tra le regioni d’Italia, tale non solo da confermare l’atavica dualità tra Nord e Sud d’Italia ma anche da segnalare le regioni meridionali in quella corona periferica dell’Unione Europea, che negli ultimi anni ha visto una progressiva marginalizzazione.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 xml:space="preserve">I dati più recenti, che emergono dalla lettura del rapporto </w:t>
      </w:r>
      <w:r w:rsidRPr="00060658">
        <w:rPr>
          <w:rFonts w:ascii="Times New Roman" w:eastAsia="Times New Roman" w:hAnsi="Times New Roman"/>
          <w:i/>
        </w:rPr>
        <w:t xml:space="preserve">“I diritti dell’Infanzia e dell’adolescenza in Italia. I dati regione per regione, anno </w:t>
      </w:r>
      <w:smartTag w:uri="urn:schemas-microsoft-com:office:smarttags" w:element="metricconverter">
        <w:smartTagPr>
          <w:attr w:name="ProductID" w:val="2018”"/>
        </w:smartTagPr>
        <w:r w:rsidRPr="00060658">
          <w:rPr>
            <w:rFonts w:ascii="Times New Roman" w:eastAsia="Times New Roman" w:hAnsi="Times New Roman"/>
            <w:i/>
          </w:rPr>
          <w:t>2018”</w:t>
        </w:r>
      </w:smartTag>
      <w:r w:rsidRPr="00060658">
        <w:rPr>
          <w:rFonts w:ascii="Times New Roman" w:eastAsia="Times New Roman" w:hAnsi="Times New Roman"/>
        </w:rPr>
        <w:t xml:space="preserve">, redatto dal Gruppo di Lavoro per </w:t>
      </w:r>
      <w:smartTag w:uri="urn:schemas-microsoft-com:office:smarttags" w:element="PersonName">
        <w:smartTagPr>
          <w:attr w:name="ProductID" w:val="la Convenzione"/>
        </w:smartTagPr>
        <w:r w:rsidRPr="00060658">
          <w:rPr>
            <w:rFonts w:ascii="Times New Roman" w:eastAsia="Times New Roman" w:hAnsi="Times New Roman"/>
          </w:rPr>
          <w:t>la Convenzione</w:t>
        </w:r>
      </w:smartTag>
      <w:r w:rsidRPr="00060658">
        <w:rPr>
          <w:rFonts w:ascii="Times New Roman" w:eastAsia="Times New Roman" w:hAnsi="Times New Roman"/>
        </w:rPr>
        <w:t xml:space="preserve"> dei Diritti dell’infanzia e dell’Adolescenza (CRC), coordinato a sua volta da </w:t>
      </w:r>
      <w:r w:rsidRPr="00060658">
        <w:rPr>
          <w:rFonts w:ascii="Times New Roman" w:eastAsia="Times New Roman" w:hAnsi="Times New Roman"/>
          <w:i/>
        </w:rPr>
        <w:t xml:space="preserve">Save the </w:t>
      </w:r>
      <w:proofErr w:type="spellStart"/>
      <w:r w:rsidRPr="00060658">
        <w:rPr>
          <w:rFonts w:ascii="Times New Roman" w:eastAsia="Times New Roman" w:hAnsi="Times New Roman"/>
          <w:i/>
        </w:rPr>
        <w:t>children</w:t>
      </w:r>
      <w:proofErr w:type="spellEnd"/>
      <w:r w:rsidRPr="00060658">
        <w:rPr>
          <w:rFonts w:ascii="Times New Roman" w:eastAsia="Times New Roman" w:hAnsi="Times New Roman"/>
        </w:rPr>
        <w:t xml:space="preserve"> Italia, mostrano uno scenario nazionale impietoso.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 xml:space="preserve">Per quanto attiene ai servizi educativi per l’infanzia (asili-nido, sezioni primavera, scuole per l’infanzia, la lettura dei dati fornisce un quadro con divari notevoli tra le regioni meridionali, che si collocano al di sotto della media </w:t>
      </w:r>
      <w:proofErr w:type="gramStart"/>
      <w:r w:rsidRPr="00060658">
        <w:rPr>
          <w:rFonts w:ascii="Times New Roman" w:eastAsia="Times New Roman" w:hAnsi="Times New Roman"/>
        </w:rPr>
        <w:t>nazionale(</w:t>
      </w:r>
      <w:proofErr w:type="gramEnd"/>
      <w:r w:rsidRPr="00060658">
        <w:rPr>
          <w:rFonts w:ascii="Times New Roman" w:eastAsia="Times New Roman" w:hAnsi="Times New Roman"/>
        </w:rPr>
        <w:t>22,8%), e quelle centrosettentrionali, come dimostra il 37,2% dell’Umbria e il 35,7% dell’Emilia-Romagna: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>La distribuzione territoriale di tali servizi all’interno di ogni regione, in riferimento ai comuni dotati di almeno un servizio, varia da percentuali irrisorie come quella della Calabria (6% dei comuni) a una copertura completa, come in Friuli, dove il 100% dei comuni dispone di almeno un servizio.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>Tristemente famose sono state le vicende riguardanti il pagamento</w:t>
      </w:r>
      <w:r w:rsidR="00B3666A">
        <w:rPr>
          <w:rFonts w:ascii="Times New Roman" w:eastAsia="Times New Roman" w:hAnsi="Times New Roman"/>
        </w:rPr>
        <w:t xml:space="preserve"> dei servizi (r</w:t>
      </w:r>
      <w:r w:rsidRPr="00060658">
        <w:rPr>
          <w:rFonts w:ascii="Times New Roman" w:eastAsia="Times New Roman" w:hAnsi="Times New Roman"/>
        </w:rPr>
        <w:t>ette mensili e servizio mensa) offerti alla prima infanzia, balzate all’onore delle cronache italiane in quei comuni dove sono stati esclusi i bimbi dalla mensa a causa della mancanza del bonus e dove le mamme sono state costrette a riportare a casa i bambini prima dell’orario mensa.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lastRenderedPageBreak/>
        <w:t>In ambito nazionale, quasi 1/3 dei bambini e degli adolescenti sono a rischio di povertà ed esclusione sociale. Gravi sono i divari regionali: in Sicilia a rischio è il 56%, in Calabria il 49%. All’opposto in Friuli e in Emilia Romagna solo un bambino su 7 è a rischio di povertà.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 xml:space="preserve">In Italia sono 2.156.000 i bambini e ragazzi che si trovano in condizioni di povertà relativa: più di un minorenne su 5. </w:t>
      </w:r>
      <w:proofErr w:type="gramStart"/>
      <w:r w:rsidRPr="00060658">
        <w:rPr>
          <w:rFonts w:ascii="Times New Roman" w:eastAsia="Times New Roman" w:hAnsi="Times New Roman"/>
        </w:rPr>
        <w:t>e</w:t>
      </w:r>
      <w:proofErr w:type="gramEnd"/>
      <w:r w:rsidRPr="00060658">
        <w:rPr>
          <w:rFonts w:ascii="Times New Roman" w:eastAsia="Times New Roman" w:hAnsi="Times New Roman"/>
        </w:rPr>
        <w:t xml:space="preserve"> uno su 3 sono a rischio di povertà e di esclusione sociale, con gravi divari tra regione e regione. In Sicilia sono il 56%, più della metà, in Friuli e in Emilia 1 su 7.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>Il rilevamento nella regione Basilicata dei dati relativi ai servizi per la prima infanzia è emblematico di una situazione di diffusa carenza, paragonabile alle altre regioni meridionali. Per le strutture di servizio rivolte ai minori, specie a quelli della prima infanzia, la situazione complessiva in Basilicata risulta costantemente al di sotto delle medie nazionali ed europee, come è dimostrato dal richiamo ai dati che seguono:</w:t>
      </w:r>
    </w:p>
    <w:p w:rsidR="00060658" w:rsidRPr="00060658" w:rsidRDefault="00060658" w:rsidP="00060658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</w:rPr>
      </w:pPr>
      <w:proofErr w:type="gramStart"/>
      <w:r w:rsidRPr="00060658">
        <w:rPr>
          <w:rFonts w:ascii="Times New Roman" w:eastAsia="Times New Roman" w:hAnsi="Times New Roman"/>
        </w:rPr>
        <w:t>i</w:t>
      </w:r>
      <w:proofErr w:type="gramEnd"/>
      <w:r w:rsidRPr="00060658">
        <w:rPr>
          <w:rFonts w:ascii="Times New Roman" w:eastAsia="Times New Roman" w:hAnsi="Times New Roman"/>
        </w:rPr>
        <w:t xml:space="preserve"> servizi di asilo-nido sono al di sotto della media nazionale; solo il 6 bambini su cento trovano posto nella strutture pubbliche; al di sotto della media nazionale che è del 12,6%;</w:t>
      </w:r>
    </w:p>
    <w:p w:rsidR="00060658" w:rsidRPr="00060658" w:rsidRDefault="00060658" w:rsidP="00060658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</w:rPr>
      </w:pPr>
      <w:proofErr w:type="gramStart"/>
      <w:r w:rsidRPr="00060658">
        <w:rPr>
          <w:rFonts w:ascii="Times New Roman" w:eastAsia="Times New Roman" w:hAnsi="Times New Roman"/>
        </w:rPr>
        <w:t>solo</w:t>
      </w:r>
      <w:proofErr w:type="gramEnd"/>
      <w:r w:rsidRPr="00060658">
        <w:rPr>
          <w:rFonts w:ascii="Times New Roman" w:eastAsia="Times New Roman" w:hAnsi="Times New Roman"/>
        </w:rPr>
        <w:t xml:space="preserve"> 91 comuni su 131 sono dotati di servizi per la prima infanzia;</w:t>
      </w:r>
    </w:p>
    <w:p w:rsidR="00060658" w:rsidRPr="00060658" w:rsidRDefault="00060658" w:rsidP="00060658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</w:rPr>
      </w:pPr>
      <w:proofErr w:type="gramStart"/>
      <w:r w:rsidRPr="00060658">
        <w:rPr>
          <w:rFonts w:ascii="Times New Roman" w:eastAsia="Times New Roman" w:hAnsi="Times New Roman"/>
        </w:rPr>
        <w:t>il</w:t>
      </w:r>
      <w:proofErr w:type="gramEnd"/>
      <w:r w:rsidRPr="00060658">
        <w:rPr>
          <w:rFonts w:ascii="Times New Roman" w:eastAsia="Times New Roman" w:hAnsi="Times New Roman"/>
        </w:rPr>
        <w:t xml:space="preserve"> 30% dei comuni sono privi di asili-nido, di sezioni primavera o di altre strutture di accoglienza per la prima infanzia;</w:t>
      </w:r>
    </w:p>
    <w:p w:rsidR="00060658" w:rsidRPr="00060658" w:rsidRDefault="00060658" w:rsidP="00060658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</w:rPr>
      </w:pPr>
      <w:proofErr w:type="gramStart"/>
      <w:r w:rsidRPr="00060658">
        <w:rPr>
          <w:rFonts w:ascii="Times New Roman" w:eastAsia="Times New Roman" w:hAnsi="Times New Roman"/>
        </w:rPr>
        <w:t>il</w:t>
      </w:r>
      <w:proofErr w:type="gramEnd"/>
      <w:r w:rsidRPr="00060658">
        <w:rPr>
          <w:rFonts w:ascii="Times New Roman" w:eastAsia="Times New Roman" w:hAnsi="Times New Roman"/>
        </w:rPr>
        <w:t xml:space="preserve"> costo delle rette mensili, per chi ha la fortuna di trovare una sistemazione pubblica o convenzionale, si aggira su un minimo di 300 € mensili per arrivare anche a 400 €,</w:t>
      </w:r>
    </w:p>
    <w:p w:rsidR="00060658" w:rsidRPr="00060658" w:rsidRDefault="00060658" w:rsidP="00060658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</w:rPr>
      </w:pPr>
      <w:proofErr w:type="gramStart"/>
      <w:r w:rsidRPr="00060658">
        <w:rPr>
          <w:rFonts w:ascii="Times New Roman" w:eastAsia="Times New Roman" w:hAnsi="Times New Roman"/>
        </w:rPr>
        <w:t>nelle</w:t>
      </w:r>
      <w:proofErr w:type="gramEnd"/>
      <w:r w:rsidRPr="00060658">
        <w:rPr>
          <w:rFonts w:ascii="Times New Roman" w:eastAsia="Times New Roman" w:hAnsi="Times New Roman"/>
        </w:rPr>
        <w:t xml:space="preserve"> scuole dell’infanzia il costo della mensa scolastica, per lo più fornita da soggetti privati, può raggiungere e superare anche i 4 € a pasto;</w:t>
      </w:r>
    </w:p>
    <w:p w:rsidR="00060658" w:rsidRPr="00060658" w:rsidRDefault="00060658" w:rsidP="00060658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</w:rPr>
      </w:pPr>
      <w:proofErr w:type="gramStart"/>
      <w:r w:rsidRPr="00060658">
        <w:rPr>
          <w:rFonts w:ascii="Times New Roman" w:eastAsia="Times New Roman" w:hAnsi="Times New Roman"/>
        </w:rPr>
        <w:t>nella</w:t>
      </w:r>
      <w:proofErr w:type="gramEnd"/>
      <w:r w:rsidRPr="00060658">
        <w:rPr>
          <w:rFonts w:ascii="Times New Roman" w:eastAsia="Times New Roman" w:hAnsi="Times New Roman"/>
        </w:rPr>
        <w:t xml:space="preserve"> scuola primaria, nel 50,6% delle classi non c’è il tempo pieno;</w:t>
      </w:r>
    </w:p>
    <w:p w:rsidR="00060658" w:rsidRPr="00060658" w:rsidRDefault="00060658" w:rsidP="00060658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</w:rPr>
      </w:pPr>
      <w:proofErr w:type="gramStart"/>
      <w:r w:rsidRPr="00060658">
        <w:rPr>
          <w:rFonts w:ascii="Times New Roman" w:eastAsia="Times New Roman" w:hAnsi="Times New Roman"/>
        </w:rPr>
        <w:t>nella</w:t>
      </w:r>
      <w:proofErr w:type="gramEnd"/>
      <w:r w:rsidRPr="00060658">
        <w:rPr>
          <w:rFonts w:ascii="Times New Roman" w:eastAsia="Times New Roman" w:hAnsi="Times New Roman"/>
        </w:rPr>
        <w:t xml:space="preserve"> scuola secondaria, il 70% delle classi risulta privo del tempo pieno.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>Un grave fenomeno che si sta manifestando negli ultimi anni e al quale occorre prestare particolare attenzione è quello dei minori stranieri non accompagnati. Nel 2019 sono stati censiti nel sistema nazionale di accoglienza 12.457 minori stranieri non accompagnati, in netta diminuzione rispetto al 2017, quando i MSN giunti in Italia erano circa 18.000.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>Tra le cause della povertà educativa per gli adolescenti va considerato l’abbandono scolastico specie nella scuola media superiore: situazione che determina percentuali insoddisfacenti di diplomati rispetto al resto d’Europa e quindi difficoltà di inserimento lavorativo e professionale.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lastRenderedPageBreak/>
        <w:t xml:space="preserve">Tra i fenomeni che si stanno manifestando sempre più frequentemente tra gli adolescenti nella scuola superiore sono l’alcolismo, il bullismo e il </w:t>
      </w:r>
      <w:proofErr w:type="spellStart"/>
      <w:r w:rsidRPr="00060658">
        <w:rPr>
          <w:rFonts w:ascii="Times New Roman" w:eastAsia="Times New Roman" w:hAnsi="Times New Roman"/>
        </w:rPr>
        <w:t>cyberbullismo</w:t>
      </w:r>
      <w:proofErr w:type="spellEnd"/>
      <w:r w:rsidRPr="00060658">
        <w:rPr>
          <w:rFonts w:ascii="Times New Roman" w:eastAsia="Times New Roman" w:hAnsi="Times New Roman"/>
        </w:rPr>
        <w:t>; fenomeni che vengono affrontati normalmente con tempestività ed efficacia.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>Nel confronto tra il panorama ideale dei diritti dei minori e la situazione che si riscontra nei territori del nostro Paese non si può dimenticare la grande potenzialità di risorse umane e professionali che operano nel mondo dei minori. Sono le associazioni, le cooperative, le organizzazioni sociali che costantemente animano le iniziative di servizio. La risultante di questo confronto non è in netta perdita, a patto che questo capitale umano sia adeguatamente valorizzato e possa integrarsi in un sistema a rete territoriale, che operi per superare le carenze e portare nel sistema maggiore efficienza ed efficacia.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>Obiettivo principale in Italia è quindi superare le disuguaglianze regionali nell’accesso a servizi educativi, sanitari e assistenziali di qualità. Tale disuguaglianza configura una situazione inaccettabile: quella che le persone di minore età nel nostro Paese nascono con differenti opportunità a seconda di dove nascono; una sorta di destino prestabilito.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 xml:space="preserve">Tutto ciò rende indispensabile un ripensamento strategico delle politiche per l’infanzia e l’adolescenza, da cui derivi l’assunzione di un impegno formale da parte delle istituzioni competenti per risolvere le criticità presenti ma, ancor più, per raggiungere l’obiettivo ultimo comune e condiviso. </w:t>
      </w:r>
      <w:proofErr w:type="gramStart"/>
      <w:r w:rsidRPr="00060658">
        <w:rPr>
          <w:rFonts w:ascii="Times New Roman" w:eastAsia="Times New Roman" w:hAnsi="Times New Roman"/>
        </w:rPr>
        <w:t>quello</w:t>
      </w:r>
      <w:proofErr w:type="gramEnd"/>
      <w:r w:rsidRPr="00060658">
        <w:rPr>
          <w:rFonts w:ascii="Times New Roman" w:eastAsia="Times New Roman" w:hAnsi="Times New Roman"/>
        </w:rPr>
        <w:t xml:space="preserve"> della </w:t>
      </w:r>
      <w:r w:rsidRPr="00060658">
        <w:rPr>
          <w:rFonts w:ascii="Times New Roman" w:eastAsia="Times New Roman" w:hAnsi="Times New Roman"/>
          <w:i/>
        </w:rPr>
        <w:t>“piena attuazione dei diritti dei minori</w:t>
      </w:r>
      <w:r w:rsidRPr="00060658">
        <w:rPr>
          <w:rFonts w:ascii="Times New Roman" w:eastAsia="Times New Roman" w:hAnsi="Times New Roman"/>
        </w:rPr>
        <w:t>” in tutto il territorio nazionale, al Sud al pari del Nord.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>Ai Comuni incombe l’obbligo di rendere universali, incondizionati e gratuiti i servizi di loro competenza, dagli asili-nido alle mense scolastiche ai trasporti. Ad essi è attribuito il dovere dell’assistenza sociale alle famiglie a rischio di povertà e di esclusione sociale, ponendosi al centro della rete regionale dei servizi di intervento sociale.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 xml:space="preserve">Alle Regioni spetta il dovere di operare per adeguare la legislazione e l’organizzazione amministrativa </w:t>
      </w:r>
      <w:proofErr w:type="spellStart"/>
      <w:r w:rsidRPr="00060658">
        <w:rPr>
          <w:rFonts w:ascii="Times New Roman" w:eastAsia="Times New Roman" w:hAnsi="Times New Roman"/>
        </w:rPr>
        <w:t>perchè</w:t>
      </w:r>
      <w:proofErr w:type="spellEnd"/>
      <w:r w:rsidRPr="00060658">
        <w:rPr>
          <w:rFonts w:ascii="Times New Roman" w:eastAsia="Times New Roman" w:hAnsi="Times New Roman"/>
        </w:rPr>
        <w:t xml:space="preserve"> si realizzi realmente un sistema integrato di servizi per l’infanzia e l’adolescenza che sia in grado di affrontare ogni fattore di criticità per la vita evolutiva dei minori.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>Il sistema sanitario regionale riveste importanza decisiva nell’organizzazione della medicina scolastica preventiva, nel sostegno alle famiglie con minori affetti da gravi malattie, nel sostegno ai minori portatori di disabilità.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lastRenderedPageBreak/>
        <w:t>Il compito essenziale dello Stato risiede</w:t>
      </w:r>
      <w:r w:rsidR="00B3666A">
        <w:rPr>
          <w:rFonts w:ascii="Times New Roman" w:eastAsia="Times New Roman" w:hAnsi="Times New Roman"/>
        </w:rPr>
        <w:t xml:space="preserve"> nell’operare perché sia superat</w:t>
      </w:r>
      <w:r w:rsidRPr="00060658">
        <w:rPr>
          <w:rFonts w:ascii="Times New Roman" w:eastAsia="Times New Roman" w:hAnsi="Times New Roman"/>
        </w:rPr>
        <w:t xml:space="preserve">a la dualità tra Sud e </w:t>
      </w:r>
      <w:proofErr w:type="gramStart"/>
      <w:r w:rsidRPr="00060658">
        <w:rPr>
          <w:rFonts w:ascii="Times New Roman" w:eastAsia="Times New Roman" w:hAnsi="Times New Roman"/>
        </w:rPr>
        <w:t>Nord,  perché</w:t>
      </w:r>
      <w:proofErr w:type="gramEnd"/>
      <w:r w:rsidRPr="00060658">
        <w:rPr>
          <w:rFonts w:ascii="Times New Roman" w:eastAsia="Times New Roman" w:hAnsi="Times New Roman"/>
        </w:rPr>
        <w:t xml:space="preserve"> siano superate le disuguaglianze tra le regioni del Paese, perché siano garantite ad ogni cittadino italiano, ovunque egli venga all’esistenza, uguali opportunità di vita e di crescita. Il sistema dei Livelli Essenziali di Assistenza (LEA), recentemente approvato, in quanto riflette in maniera trasversale tutte le aree di servizi per i minori, non può essere applicata in senso minimale o standardizzato ma in ragione del gradiente di bisogno.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 xml:space="preserve">L’Unione Europea ha una responsabilità che non ammette più deroghe o ritardi: </w:t>
      </w:r>
      <w:proofErr w:type="gramStart"/>
      <w:r w:rsidRPr="00060658">
        <w:rPr>
          <w:rFonts w:ascii="Times New Roman" w:eastAsia="Times New Roman" w:hAnsi="Times New Roman"/>
        </w:rPr>
        <w:t>ad  essa</w:t>
      </w:r>
      <w:proofErr w:type="gramEnd"/>
      <w:r w:rsidRPr="00060658">
        <w:rPr>
          <w:rFonts w:ascii="Times New Roman" w:eastAsia="Times New Roman" w:hAnsi="Times New Roman"/>
        </w:rPr>
        <w:t xml:space="preserve"> spetta di dichiarare nelle politiche regionali e nella Regolamentazione dei Fondi strutturali per la nuova programmazione che si avvia nel 2021, la priorità assoluta delle politiche per l’infanzia e l’adolescenza, in attuazione dei diritti riconosciuti ad ogni cittadino europeo.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>Sarebbe grave colpa di miopia politica proseguire nell’andazzo fatto di superficialità, di approssimazione e di frammentazione, che ha determinato la situazione che lamentiamo oggi in Italia.</w:t>
      </w: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 xml:space="preserve">Al contrario sarà riconosciuto meritorio risultato della chiaroveggenza politica e della </w:t>
      </w:r>
      <w:proofErr w:type="gramStart"/>
      <w:r w:rsidRPr="00060658">
        <w:rPr>
          <w:rFonts w:ascii="Times New Roman" w:eastAsia="Times New Roman" w:hAnsi="Times New Roman"/>
        </w:rPr>
        <w:t>capacità  operativa</w:t>
      </w:r>
      <w:proofErr w:type="gramEnd"/>
      <w:r w:rsidRPr="00060658">
        <w:rPr>
          <w:rFonts w:ascii="Times New Roman" w:eastAsia="Times New Roman" w:hAnsi="Times New Roman"/>
        </w:rPr>
        <w:t xml:space="preserve"> delle Istituzioni pubbliche (Enti locali, Province, Regioni, Stato, Unione) come di tutto il mondo che opera per i minori, la costruzione di un sistema integrato di servizi sociali che sappia guardare all’obiettivo da perseguire nel prossimo futuro, quello della “piena attuazione dei diritti dei minori”, e sia impegnato a conseguirlo con l’impegno costante di ogni giorno.</w:t>
      </w:r>
    </w:p>
    <w:p w:rsidR="008D5B58" w:rsidRDefault="008D5B58" w:rsidP="00060658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8D5B58" w:rsidRDefault="008D5B58" w:rsidP="00060658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8D5B58" w:rsidRDefault="008D5B58" w:rsidP="00060658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060658" w:rsidRPr="00060658" w:rsidRDefault="00060658" w:rsidP="00060658">
      <w:pPr>
        <w:spacing w:line="360" w:lineRule="auto"/>
        <w:jc w:val="both"/>
        <w:rPr>
          <w:rFonts w:ascii="Times New Roman" w:eastAsia="Times New Roman" w:hAnsi="Times New Roman"/>
        </w:rPr>
      </w:pPr>
      <w:r w:rsidRPr="00060658">
        <w:rPr>
          <w:rFonts w:ascii="Times New Roman" w:eastAsia="Times New Roman" w:hAnsi="Times New Roman"/>
        </w:rPr>
        <w:t>Letto, confermato e sottoscritto a “Matera, Capitale europea della Cultura, 2019.</w:t>
      </w:r>
    </w:p>
    <w:p w:rsidR="008D5B58" w:rsidRDefault="008D5B58" w:rsidP="008D5B58">
      <w:pPr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</w:rPr>
        <w:t>REGIONE ABRUZZO…………………………………………………</w:t>
      </w:r>
    </w:p>
    <w:p w:rsidR="008D5B58" w:rsidRDefault="008D5B58" w:rsidP="008D5B5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REGIONE BASILICATA………………………………………………</w:t>
      </w:r>
    </w:p>
    <w:p w:rsidR="008D5B58" w:rsidRDefault="008D5B58" w:rsidP="008D5B5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PROVINCIA DI BOLZANO……………………………………………</w:t>
      </w:r>
    </w:p>
    <w:p w:rsidR="008D5B58" w:rsidRDefault="008D5B58" w:rsidP="008D5B5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REGIONE CALABRIA…………………………………………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>
        <w:rPr>
          <w:rFonts w:ascii="Times New Roman" w:eastAsia="Times New Roman" w:hAnsi="Times New Roman"/>
        </w:rPr>
        <w:t>…</w:t>
      </w:r>
    </w:p>
    <w:p w:rsidR="008D5B58" w:rsidRDefault="008D5B58" w:rsidP="008D5B5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REGIONE CAMPANIA…………………………………………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>
        <w:rPr>
          <w:rFonts w:ascii="Times New Roman" w:eastAsia="Times New Roman" w:hAnsi="Times New Roman"/>
        </w:rPr>
        <w:t>…</w:t>
      </w:r>
    </w:p>
    <w:p w:rsidR="008D5B58" w:rsidRDefault="008D5B58" w:rsidP="008D5B5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REGIONE EMILIA ROMAGNA………………………………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>
        <w:rPr>
          <w:rFonts w:ascii="Times New Roman" w:eastAsia="Times New Roman" w:hAnsi="Times New Roman"/>
        </w:rPr>
        <w:t>.…</w:t>
      </w:r>
    </w:p>
    <w:p w:rsidR="008D5B58" w:rsidRDefault="008D5B58" w:rsidP="008D5B5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REGIONE FRIULI VENEZIA GIULIA………………………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>
        <w:rPr>
          <w:rFonts w:ascii="Times New Roman" w:eastAsia="Times New Roman" w:hAnsi="Times New Roman"/>
        </w:rPr>
        <w:t>.…..</w:t>
      </w:r>
    </w:p>
    <w:p w:rsidR="008D5B58" w:rsidRDefault="008D5B58" w:rsidP="008D5B5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REGIONE LAZIO………………………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>
        <w:rPr>
          <w:rFonts w:ascii="Times New Roman" w:eastAsia="Times New Roman" w:hAnsi="Times New Roman"/>
        </w:rPr>
        <w:t>.…………………………</w:t>
      </w:r>
    </w:p>
    <w:p w:rsidR="008D5B58" w:rsidRDefault="008D5B58" w:rsidP="008D5B5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REGIONE </w:t>
      </w:r>
      <w:r w:rsidR="002342CA">
        <w:rPr>
          <w:rFonts w:ascii="Times New Roman" w:eastAsia="Times New Roman" w:hAnsi="Times New Roman"/>
        </w:rPr>
        <w:t>LIGURIA</w:t>
      </w:r>
      <w:r>
        <w:rPr>
          <w:rFonts w:ascii="Times New Roman" w:eastAsia="Times New Roman" w:hAnsi="Times New Roman"/>
        </w:rPr>
        <w:t>……………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>
        <w:rPr>
          <w:rFonts w:ascii="Times New Roman" w:eastAsia="Times New Roman" w:hAnsi="Times New Roman"/>
        </w:rPr>
        <w:t>.……………………………</w:t>
      </w:r>
    </w:p>
    <w:p w:rsidR="008D5B58" w:rsidRDefault="008D5B58" w:rsidP="008D5B5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REGIONE L</w:t>
      </w:r>
      <w:r w:rsidR="002342CA">
        <w:rPr>
          <w:rFonts w:ascii="Times New Roman" w:eastAsia="Times New Roman" w:hAnsi="Times New Roman"/>
        </w:rPr>
        <w:t>OMBARDIA</w:t>
      </w:r>
      <w:r>
        <w:rPr>
          <w:rFonts w:ascii="Times New Roman" w:eastAsia="Times New Roman" w:hAnsi="Times New Roman"/>
        </w:rPr>
        <w:t>…………………..…………………………………</w:t>
      </w:r>
    </w:p>
    <w:p w:rsidR="002342CA" w:rsidRDefault="002342CA" w:rsidP="008D5B58">
      <w:pPr>
        <w:jc w:val="both"/>
        <w:rPr>
          <w:rFonts w:ascii="Times New Roman" w:eastAsia="Times New Roman" w:hAnsi="Times New Roman"/>
        </w:rPr>
      </w:pPr>
    </w:p>
    <w:p w:rsidR="002342CA" w:rsidRDefault="002342CA" w:rsidP="008D5B58">
      <w:pPr>
        <w:jc w:val="both"/>
        <w:rPr>
          <w:rFonts w:ascii="Times New Roman" w:eastAsia="Times New Roman" w:hAnsi="Times New Roman"/>
        </w:rPr>
      </w:pPr>
    </w:p>
    <w:p w:rsidR="002342CA" w:rsidRDefault="002342CA" w:rsidP="008D5B58">
      <w:pPr>
        <w:jc w:val="both"/>
        <w:rPr>
          <w:rFonts w:ascii="Times New Roman" w:eastAsia="Times New Roman" w:hAnsi="Times New Roman"/>
        </w:rPr>
      </w:pPr>
    </w:p>
    <w:p w:rsidR="008D5B58" w:rsidRDefault="008D5B58" w:rsidP="008D5B5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REGIONE MARCHE……………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>
        <w:rPr>
          <w:rFonts w:ascii="Times New Roman" w:eastAsia="Times New Roman" w:hAnsi="Times New Roman"/>
        </w:rPr>
        <w:t xml:space="preserve">.………………………………… </w:t>
      </w:r>
    </w:p>
    <w:p w:rsidR="008D5B58" w:rsidRDefault="008D5B58" w:rsidP="008D5B5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REGIONE MOLISE……………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>
        <w:rPr>
          <w:rFonts w:ascii="Times New Roman" w:eastAsia="Times New Roman" w:hAnsi="Times New Roman"/>
        </w:rPr>
        <w:t xml:space="preserve">.………………………………….. </w:t>
      </w:r>
    </w:p>
    <w:p w:rsidR="008D5B58" w:rsidRDefault="008D5B58" w:rsidP="008D5B5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REGIONE PIEMONTE………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>
        <w:rPr>
          <w:rFonts w:ascii="Times New Roman" w:eastAsia="Times New Roman" w:hAnsi="Times New Roman"/>
        </w:rPr>
        <w:t>.……………………………………..</w:t>
      </w:r>
    </w:p>
    <w:p w:rsidR="008D5B58" w:rsidRDefault="008D5B58" w:rsidP="008D5B5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REGIONE PUGLIA……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>
        <w:rPr>
          <w:rFonts w:ascii="Times New Roman" w:eastAsia="Times New Roman" w:hAnsi="Times New Roman"/>
        </w:rPr>
        <w:t>.……………………………………............</w:t>
      </w:r>
    </w:p>
    <w:p w:rsidR="008D5B58" w:rsidRDefault="008D5B58" w:rsidP="008D5B5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REGIONE </w:t>
      </w:r>
      <w:proofErr w:type="gramStart"/>
      <w:r>
        <w:rPr>
          <w:rFonts w:ascii="Times New Roman" w:eastAsia="Times New Roman" w:hAnsi="Times New Roman"/>
        </w:rPr>
        <w:t>SARDEGNA….</w:t>
      </w:r>
      <w:proofErr w:type="gramEnd"/>
      <w:r>
        <w:rPr>
          <w:rFonts w:ascii="Times New Roman" w:eastAsia="Times New Roman" w:hAnsi="Times New Roman"/>
        </w:rPr>
        <w:t>.…………………………………….................</w:t>
      </w:r>
    </w:p>
    <w:p w:rsidR="008D5B58" w:rsidRDefault="008D5B58" w:rsidP="008D5B5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REGIONE SICILIA…………………………………………………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>
        <w:rPr>
          <w:rFonts w:ascii="Times New Roman" w:eastAsia="Times New Roman" w:hAnsi="Times New Roman"/>
        </w:rPr>
        <w:t>.</w:t>
      </w:r>
    </w:p>
    <w:p w:rsidR="008D5B58" w:rsidRDefault="008D5B58" w:rsidP="008D5B5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REGIONE TOSCANA…………………………………………………….</w:t>
      </w:r>
    </w:p>
    <w:p w:rsidR="008D5B58" w:rsidRDefault="008D5B58" w:rsidP="008D5B5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PROVINCIA DI TRENTO………………………………………………...</w:t>
      </w:r>
    </w:p>
    <w:p w:rsidR="008D5B58" w:rsidRDefault="008D5B58" w:rsidP="008D5B5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REGIONE UMBRIA                                           …………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>
        <w:rPr>
          <w:rFonts w:ascii="Times New Roman" w:eastAsia="Times New Roman" w:hAnsi="Times New Roman"/>
        </w:rPr>
        <w:t xml:space="preserve">.               </w:t>
      </w:r>
    </w:p>
    <w:p w:rsidR="008D5B58" w:rsidRDefault="008D5B58" w:rsidP="008D5B58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REGIONE VALLE D’AOSTA…………………………………………….</w:t>
      </w:r>
    </w:p>
    <w:p w:rsidR="006E499E" w:rsidRPr="005F08D5" w:rsidRDefault="006E499E" w:rsidP="00C96DC5">
      <w:pPr>
        <w:spacing w:line="360" w:lineRule="auto"/>
        <w:jc w:val="right"/>
        <w:rPr>
          <w:rFonts w:ascii="Times New Roman" w:hAnsi="Times New Roman"/>
          <w:i/>
          <w:color w:val="0070C0"/>
        </w:rPr>
      </w:pPr>
    </w:p>
    <w:p w:rsidR="00620DBC" w:rsidRPr="00405F46" w:rsidRDefault="00620DBC" w:rsidP="00C96DC5">
      <w:pPr>
        <w:spacing w:line="360" w:lineRule="auto"/>
        <w:ind w:left="360"/>
        <w:jc w:val="both"/>
        <w:rPr>
          <w:rFonts w:ascii="Times New Roman" w:hAnsi="Times New Roman"/>
        </w:rPr>
      </w:pPr>
    </w:p>
    <w:p w:rsidR="00620DBC" w:rsidRPr="00405F46" w:rsidRDefault="00620DBC" w:rsidP="00C96DC5">
      <w:pPr>
        <w:spacing w:line="360" w:lineRule="auto"/>
        <w:ind w:left="360"/>
        <w:jc w:val="both"/>
        <w:rPr>
          <w:rFonts w:ascii="Times New Roman" w:hAnsi="Times New Roman"/>
        </w:rPr>
      </w:pPr>
    </w:p>
    <w:p w:rsidR="001174BC" w:rsidRPr="00620DBC" w:rsidRDefault="001174BC" w:rsidP="00C96DC5">
      <w:pPr>
        <w:spacing w:line="360" w:lineRule="auto"/>
        <w:ind w:left="360"/>
        <w:jc w:val="both"/>
        <w:rPr>
          <w:rFonts w:ascii="Times New Roman" w:eastAsia="Times New Roman" w:hAnsi="Times New Roman"/>
          <w:kern w:val="36"/>
          <w:sz w:val="28"/>
          <w:szCs w:val="28"/>
        </w:rPr>
      </w:pPr>
    </w:p>
    <w:p w:rsidR="00874DC9" w:rsidRPr="00620DBC" w:rsidRDefault="00874DC9" w:rsidP="00C96DC5">
      <w:pPr>
        <w:spacing w:line="360" w:lineRule="auto"/>
        <w:jc w:val="right"/>
        <w:rPr>
          <w:rFonts w:ascii="Calibri" w:hAnsi="Calibri"/>
          <w:i/>
          <w:color w:val="0070C0"/>
          <w:sz w:val="28"/>
          <w:szCs w:val="28"/>
        </w:rPr>
      </w:pPr>
    </w:p>
    <w:p w:rsidR="00874DC9" w:rsidRPr="00620DBC" w:rsidRDefault="00874DC9" w:rsidP="00C96DC5">
      <w:pPr>
        <w:spacing w:line="360" w:lineRule="auto"/>
        <w:jc w:val="right"/>
        <w:rPr>
          <w:rFonts w:ascii="Calibri" w:hAnsi="Calibri"/>
          <w:i/>
          <w:color w:val="0070C0"/>
          <w:sz w:val="28"/>
          <w:szCs w:val="28"/>
        </w:rPr>
      </w:pPr>
    </w:p>
    <w:p w:rsidR="00874DC9" w:rsidRDefault="00874DC9" w:rsidP="00A623BD">
      <w:pPr>
        <w:jc w:val="right"/>
        <w:rPr>
          <w:rFonts w:ascii="Calibri" w:hAnsi="Calibri"/>
          <w:i/>
          <w:color w:val="0070C0"/>
        </w:rPr>
      </w:pPr>
    </w:p>
    <w:sectPr w:rsidR="00874DC9" w:rsidSect="00BC7798">
      <w:headerReference w:type="default" r:id="rId7"/>
      <w:pgSz w:w="11906" w:h="16838" w:code="9"/>
      <w:pgMar w:top="1418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D3" w:rsidRDefault="00A45ED3" w:rsidP="00BC7798">
      <w:r>
        <w:separator/>
      </w:r>
    </w:p>
  </w:endnote>
  <w:endnote w:type="continuationSeparator" w:id="0">
    <w:p w:rsidR="00A45ED3" w:rsidRDefault="00A45ED3" w:rsidP="00BC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D3" w:rsidRDefault="00A45ED3" w:rsidP="00BC7798">
      <w:r>
        <w:separator/>
      </w:r>
    </w:p>
  </w:footnote>
  <w:footnote w:type="continuationSeparator" w:id="0">
    <w:p w:rsidR="00A45ED3" w:rsidRDefault="00A45ED3" w:rsidP="00BC7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798" w:rsidRDefault="00BC7798">
    <w:pPr>
      <w:pStyle w:val="Intestazione"/>
    </w:pPr>
    <w:r>
      <w:rPr>
        <w:noProof/>
      </w:rPr>
      <w:drawing>
        <wp:inline distT="0" distB="0" distL="0" distR="0" wp14:anchorId="6B1DF7FB" wp14:editId="77BF54F0">
          <wp:extent cx="1702094" cy="174307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definitiv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958" cy="1767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5719"/>
    <w:multiLevelType w:val="multilevel"/>
    <w:tmpl w:val="5A18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94DE0"/>
    <w:multiLevelType w:val="multilevel"/>
    <w:tmpl w:val="7C78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42325"/>
    <w:multiLevelType w:val="hybridMultilevel"/>
    <w:tmpl w:val="AB86B426"/>
    <w:lvl w:ilvl="0" w:tplc="0410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2B45381C"/>
    <w:multiLevelType w:val="multilevel"/>
    <w:tmpl w:val="78B8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4594F"/>
    <w:multiLevelType w:val="hybridMultilevel"/>
    <w:tmpl w:val="1E32C586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D131B64"/>
    <w:multiLevelType w:val="multilevel"/>
    <w:tmpl w:val="FA9E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90F72"/>
    <w:multiLevelType w:val="hybridMultilevel"/>
    <w:tmpl w:val="67689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43EE0"/>
    <w:multiLevelType w:val="multilevel"/>
    <w:tmpl w:val="C648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845473"/>
    <w:multiLevelType w:val="multilevel"/>
    <w:tmpl w:val="0200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40266E"/>
    <w:multiLevelType w:val="hybridMultilevel"/>
    <w:tmpl w:val="F2C293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98"/>
    <w:rsid w:val="00004279"/>
    <w:rsid w:val="00053FEE"/>
    <w:rsid w:val="00060658"/>
    <w:rsid w:val="00075B1F"/>
    <w:rsid w:val="000A795E"/>
    <w:rsid w:val="000B2BA8"/>
    <w:rsid w:val="000B3CBD"/>
    <w:rsid w:val="000C615E"/>
    <w:rsid w:val="001113F9"/>
    <w:rsid w:val="001174BC"/>
    <w:rsid w:val="00117D32"/>
    <w:rsid w:val="00123F95"/>
    <w:rsid w:val="00133F30"/>
    <w:rsid w:val="00136181"/>
    <w:rsid w:val="00153981"/>
    <w:rsid w:val="00156460"/>
    <w:rsid w:val="0016367A"/>
    <w:rsid w:val="00166CC9"/>
    <w:rsid w:val="00181980"/>
    <w:rsid w:val="001D29DD"/>
    <w:rsid w:val="001F05A1"/>
    <w:rsid w:val="00205E5F"/>
    <w:rsid w:val="00227E47"/>
    <w:rsid w:val="002342CA"/>
    <w:rsid w:val="00241444"/>
    <w:rsid w:val="0024740C"/>
    <w:rsid w:val="00250C8E"/>
    <w:rsid w:val="002741EE"/>
    <w:rsid w:val="0028284F"/>
    <w:rsid w:val="00290DFB"/>
    <w:rsid w:val="0029328F"/>
    <w:rsid w:val="002936BF"/>
    <w:rsid w:val="002A3321"/>
    <w:rsid w:val="002C06CE"/>
    <w:rsid w:val="002C5F21"/>
    <w:rsid w:val="002D36D4"/>
    <w:rsid w:val="0030529A"/>
    <w:rsid w:val="00314765"/>
    <w:rsid w:val="00345A10"/>
    <w:rsid w:val="00351580"/>
    <w:rsid w:val="00396609"/>
    <w:rsid w:val="00396951"/>
    <w:rsid w:val="003A22AF"/>
    <w:rsid w:val="003D4D5D"/>
    <w:rsid w:val="004047C9"/>
    <w:rsid w:val="00405F46"/>
    <w:rsid w:val="00407517"/>
    <w:rsid w:val="004165CE"/>
    <w:rsid w:val="0044147C"/>
    <w:rsid w:val="004634C2"/>
    <w:rsid w:val="0046645F"/>
    <w:rsid w:val="00472F6D"/>
    <w:rsid w:val="004B3E0C"/>
    <w:rsid w:val="004C5699"/>
    <w:rsid w:val="004C5BDA"/>
    <w:rsid w:val="004E3956"/>
    <w:rsid w:val="004F574A"/>
    <w:rsid w:val="00504E0E"/>
    <w:rsid w:val="005056C2"/>
    <w:rsid w:val="00516F99"/>
    <w:rsid w:val="00530317"/>
    <w:rsid w:val="0053605E"/>
    <w:rsid w:val="00546543"/>
    <w:rsid w:val="00552EB5"/>
    <w:rsid w:val="005866F0"/>
    <w:rsid w:val="00590EE9"/>
    <w:rsid w:val="005B1D6D"/>
    <w:rsid w:val="005D3A9E"/>
    <w:rsid w:val="005F73A8"/>
    <w:rsid w:val="006016A7"/>
    <w:rsid w:val="00620DBC"/>
    <w:rsid w:val="00620E66"/>
    <w:rsid w:val="0062396C"/>
    <w:rsid w:val="0065063D"/>
    <w:rsid w:val="006670E3"/>
    <w:rsid w:val="00670168"/>
    <w:rsid w:val="006718B5"/>
    <w:rsid w:val="00674AB2"/>
    <w:rsid w:val="00683A60"/>
    <w:rsid w:val="006C5489"/>
    <w:rsid w:val="006C7E89"/>
    <w:rsid w:val="006E499E"/>
    <w:rsid w:val="00713B2B"/>
    <w:rsid w:val="0072505C"/>
    <w:rsid w:val="007451FF"/>
    <w:rsid w:val="00772F90"/>
    <w:rsid w:val="00780A9E"/>
    <w:rsid w:val="00793379"/>
    <w:rsid w:val="00793A4C"/>
    <w:rsid w:val="007D09D1"/>
    <w:rsid w:val="007E25E3"/>
    <w:rsid w:val="007E7F78"/>
    <w:rsid w:val="00805BA6"/>
    <w:rsid w:val="0081541C"/>
    <w:rsid w:val="00817FFE"/>
    <w:rsid w:val="008578EC"/>
    <w:rsid w:val="0086568D"/>
    <w:rsid w:val="00872DBC"/>
    <w:rsid w:val="00874DC9"/>
    <w:rsid w:val="008C35A7"/>
    <w:rsid w:val="008D5B58"/>
    <w:rsid w:val="008D639A"/>
    <w:rsid w:val="009102D2"/>
    <w:rsid w:val="00917DC3"/>
    <w:rsid w:val="009215DB"/>
    <w:rsid w:val="009369F6"/>
    <w:rsid w:val="009458B9"/>
    <w:rsid w:val="00954F4A"/>
    <w:rsid w:val="00972677"/>
    <w:rsid w:val="00973DEC"/>
    <w:rsid w:val="0098186D"/>
    <w:rsid w:val="009A46B6"/>
    <w:rsid w:val="009C6F3C"/>
    <w:rsid w:val="009D7631"/>
    <w:rsid w:val="00A06FE9"/>
    <w:rsid w:val="00A155F7"/>
    <w:rsid w:val="00A45ED3"/>
    <w:rsid w:val="00A526D0"/>
    <w:rsid w:val="00A566C0"/>
    <w:rsid w:val="00A623BD"/>
    <w:rsid w:val="00A731E3"/>
    <w:rsid w:val="00AB235E"/>
    <w:rsid w:val="00AC08C4"/>
    <w:rsid w:val="00AD02C9"/>
    <w:rsid w:val="00B354CA"/>
    <w:rsid w:val="00B3666A"/>
    <w:rsid w:val="00B4138C"/>
    <w:rsid w:val="00B4183C"/>
    <w:rsid w:val="00B57DE5"/>
    <w:rsid w:val="00BC6409"/>
    <w:rsid w:val="00BC7798"/>
    <w:rsid w:val="00C53477"/>
    <w:rsid w:val="00C77FE8"/>
    <w:rsid w:val="00C96DC5"/>
    <w:rsid w:val="00CA22A0"/>
    <w:rsid w:val="00CA48E3"/>
    <w:rsid w:val="00CB46AD"/>
    <w:rsid w:val="00CD4826"/>
    <w:rsid w:val="00D66B97"/>
    <w:rsid w:val="00D927FD"/>
    <w:rsid w:val="00DA2514"/>
    <w:rsid w:val="00DB49CC"/>
    <w:rsid w:val="00DE0199"/>
    <w:rsid w:val="00DE2621"/>
    <w:rsid w:val="00DE3F67"/>
    <w:rsid w:val="00E01E51"/>
    <w:rsid w:val="00E37A77"/>
    <w:rsid w:val="00E52E3E"/>
    <w:rsid w:val="00E71726"/>
    <w:rsid w:val="00EC48EA"/>
    <w:rsid w:val="00ED1A20"/>
    <w:rsid w:val="00F17E25"/>
    <w:rsid w:val="00F33D9A"/>
    <w:rsid w:val="00F821DF"/>
    <w:rsid w:val="00FA69FD"/>
    <w:rsid w:val="00FC4A00"/>
    <w:rsid w:val="00FE3458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D3DB7D6-40C2-4712-845E-C29E289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28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71726"/>
    <w:pPr>
      <w:keepNext/>
      <w:outlineLvl w:val="0"/>
    </w:pPr>
    <w:rPr>
      <w:rFonts w:ascii="Arial" w:eastAsia="Times New Roman" w:hAnsi="Arial" w:cs="Arial"/>
      <w:b/>
      <w:bCs/>
      <w:sz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66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566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66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7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7798"/>
  </w:style>
  <w:style w:type="paragraph" w:styleId="Pidipagina">
    <w:name w:val="footer"/>
    <w:basedOn w:val="Normale"/>
    <w:link w:val="PidipaginaCarattere"/>
    <w:uiPriority w:val="99"/>
    <w:unhideWhenUsed/>
    <w:rsid w:val="00BC7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77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C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1D29DD"/>
    <w:rPr>
      <w:color w:val="0563C1" w:themeColor="hyperlink"/>
      <w:u w:val="single"/>
    </w:rPr>
  </w:style>
  <w:style w:type="paragraph" w:customStyle="1" w:styleId="Default">
    <w:name w:val="Default"/>
    <w:rsid w:val="00B418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640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C640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1726"/>
    <w:rPr>
      <w:rFonts w:ascii="Arial" w:eastAsia="Times New Roman" w:hAnsi="Arial" w:cs="Arial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66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66C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66C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uppercase1">
    <w:name w:val="uppercase1"/>
    <w:basedOn w:val="Carpredefinitoparagrafo"/>
    <w:rsid w:val="00A566C0"/>
    <w:rPr>
      <w:cap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566C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566C0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comment-form-comment">
    <w:name w:val="comment-form-comment"/>
    <w:basedOn w:val="Normale"/>
    <w:rsid w:val="00A566C0"/>
    <w:pPr>
      <w:spacing w:before="100" w:beforeAutospacing="1" w:after="300"/>
    </w:pPr>
    <w:rPr>
      <w:rFonts w:ascii="Times New Roman" w:eastAsia="Times New Roman" w:hAnsi="Times New Roman"/>
    </w:rPr>
  </w:style>
  <w:style w:type="character" w:customStyle="1" w:styleId="required">
    <w:name w:val="required"/>
    <w:basedOn w:val="Carpredefinitoparagrafo"/>
    <w:rsid w:val="00A566C0"/>
  </w:style>
  <w:style w:type="paragraph" w:customStyle="1" w:styleId="comment-form-author">
    <w:name w:val="comment-form-author"/>
    <w:basedOn w:val="Normale"/>
    <w:rsid w:val="00A566C0"/>
    <w:pPr>
      <w:spacing w:before="100" w:beforeAutospacing="1" w:after="300"/>
    </w:pPr>
    <w:rPr>
      <w:rFonts w:ascii="Times New Roman" w:eastAsia="Times New Roman" w:hAnsi="Times New Roman"/>
    </w:rPr>
  </w:style>
  <w:style w:type="paragraph" w:customStyle="1" w:styleId="comment-form-email">
    <w:name w:val="comment-form-email"/>
    <w:basedOn w:val="Normale"/>
    <w:rsid w:val="00A566C0"/>
    <w:pPr>
      <w:spacing w:before="100" w:beforeAutospacing="1" w:after="300"/>
    </w:pPr>
    <w:rPr>
      <w:rFonts w:ascii="Times New Roman" w:eastAsia="Times New Roman" w:hAnsi="Times New Roman"/>
    </w:rPr>
  </w:style>
  <w:style w:type="paragraph" w:customStyle="1" w:styleId="comment-form-url">
    <w:name w:val="comment-form-url"/>
    <w:basedOn w:val="Normale"/>
    <w:rsid w:val="00A566C0"/>
    <w:pPr>
      <w:spacing w:before="100" w:beforeAutospacing="1" w:after="300"/>
    </w:pPr>
    <w:rPr>
      <w:rFonts w:ascii="Times New Roman" w:eastAsia="Times New Roman" w:hAnsi="Times New Roman"/>
    </w:rPr>
  </w:style>
  <w:style w:type="paragraph" w:customStyle="1" w:styleId="form-submit">
    <w:name w:val="form-submit"/>
    <w:basedOn w:val="Normale"/>
    <w:rsid w:val="00A566C0"/>
    <w:pPr>
      <w:spacing w:before="100" w:beforeAutospacing="1" w:after="300"/>
    </w:pPr>
    <w:rPr>
      <w:rFonts w:ascii="Times New Roman" w:eastAsia="Times New Roman" w:hAnsi="Times New Roman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566C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566C0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widgettitle1">
    <w:name w:val="widgettitle1"/>
    <w:basedOn w:val="Carpredefinitoparagrafo"/>
    <w:rsid w:val="00A566C0"/>
    <w:rPr>
      <w:rFonts w:ascii="Open Sans" w:hAnsi="Open Sans" w:hint="default"/>
      <w:b/>
      <w:bCs/>
      <w:i w:val="0"/>
      <w:iCs w:val="0"/>
      <w:sz w:val="36"/>
      <w:szCs w:val="36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165CE"/>
    <w:pPr>
      <w:tabs>
        <w:tab w:val="left" w:pos="1260"/>
      </w:tabs>
      <w:ind w:left="360"/>
      <w:jc w:val="both"/>
    </w:pPr>
    <w:rPr>
      <w:rFonts w:ascii="Times New Roman" w:eastAsia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165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90EE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90EE9"/>
  </w:style>
  <w:style w:type="paragraph" w:styleId="Paragrafoelenco">
    <w:name w:val="List Paragraph"/>
    <w:basedOn w:val="Normale"/>
    <w:uiPriority w:val="34"/>
    <w:qFormat/>
    <w:rsid w:val="006E499E"/>
    <w:pPr>
      <w:ind w:left="720"/>
      <w:contextualSpacing/>
    </w:pPr>
  </w:style>
  <w:style w:type="table" w:styleId="Grigliatabella">
    <w:name w:val="Table Grid"/>
    <w:basedOn w:val="Tabellanormale"/>
    <w:rsid w:val="00060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5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74691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33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1375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32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3E3E3"/>
                                                <w:left w:val="single" w:sz="6" w:space="0" w:color="E3E3E3"/>
                                                <w:bottom w:val="single" w:sz="6" w:space="0" w:color="E3E3E3"/>
                                                <w:right w:val="single" w:sz="6" w:space="0" w:color="E3E3E3"/>
                                              </w:divBdr>
                                              <w:divsChild>
                                                <w:div w:id="6051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0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664803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74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55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27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10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7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57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986899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single" w:sz="6" w:space="15" w:color="E3E3E3"/>
                                            <w:left w:val="single" w:sz="6" w:space="15" w:color="E3E3E3"/>
                                            <w:bottom w:val="single" w:sz="6" w:space="15" w:color="E3E3E3"/>
                                            <w:right w:val="single" w:sz="6" w:space="15" w:color="E3E3E3"/>
                                          </w:divBdr>
                                          <w:divsChild>
                                            <w:div w:id="171418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29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45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929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27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94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432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70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2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4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3E3E3"/>
                                            <w:left w:val="single" w:sz="6" w:space="0" w:color="E3E3E3"/>
                                            <w:bottom w:val="single" w:sz="6" w:space="0" w:color="E3E3E3"/>
                                            <w:right w:val="single" w:sz="6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63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37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00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49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0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04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61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6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92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26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60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1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93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59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Laurita_Gerardi</dc:creator>
  <cp:lastModifiedBy>Verrastro Domenica</cp:lastModifiedBy>
  <cp:revision>7</cp:revision>
  <cp:lastPrinted>2017-11-13T08:26:00Z</cp:lastPrinted>
  <dcterms:created xsi:type="dcterms:W3CDTF">2019-05-17T06:22:00Z</dcterms:created>
  <dcterms:modified xsi:type="dcterms:W3CDTF">2019-05-17T06:59:00Z</dcterms:modified>
</cp:coreProperties>
</file>